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M9Jk0gAAAAcBAAAPAAAAAAAAAAEAIAAAACIAAABkcnMvZG93bnJldi54bWxQSwECFAAU&#10;AAAACACHTuJAOfrb+b4BAACHAwAADgAAAAAAAAABACAAAAAhAQAAZHJzL2Uyb0RvYy54bWxQSwUG&#10;AAAAAAYABgBZAQAAUQ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 xml:space="preserve"> 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入党积极分子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张佳怡等位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127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同学作为“团组织推荐优秀团员作为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入党积极分子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，现给予公示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， 具体名单如下：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张佳怡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张爵顺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燕忠国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孔晨阳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张骏龙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樊钰鹏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动医2003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余晨浩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动药2001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;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邹宇茜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邢若飞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水产2002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贾子丹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赵家振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黄文笑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惟义动科2101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陈倩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惟义动科2101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刘婉燕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肖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周康鸿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熊谟德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吕宗阳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李哲鹏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黄旭雯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</w:p>
    <w:p>
      <w:pPr>
        <w:ind w:firstLine="2240" w:firstLineChars="7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杜文慧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黄宗玲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徐静若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王宇祥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廖艳敏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刘小可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梁靖伟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喻富伟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张俊杰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</w:p>
    <w:p>
      <w:pPr>
        <w:ind w:firstLine="2240" w:firstLineChars="7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陈绍兰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任建榕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汤晓叶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魏毓卿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朱世锋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张一茜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</w:p>
    <w:p>
      <w:pPr>
        <w:ind w:firstLine="2240" w:firstLineChars="7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邹文婧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动医2103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马莹睿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陈欣怡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水产2101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王子杰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王叶平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何金炎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水产2102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余种杰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蔡艺嘉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谢启梅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邱来荣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张建安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惟义动科2201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胡佳荣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刘佳佳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奚门英豪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宋春燕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</w:p>
    <w:p>
      <w:pPr>
        <w:ind w:firstLine="2880" w:firstLineChars="9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张凯婷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王子坤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动科2201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张梦雅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熊芷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仪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易子涛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戴佳琪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动科2202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朱梓轩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覃思杨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张家祥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李晓佳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动医2201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夏晨杰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赵娅蓉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张馨玉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黄耀伟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兰荣招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李珊珊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李飞扬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杨成昊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动医2203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陆妍蓉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李映竺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杨本璐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胡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洁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动医2204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王玉琦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冯月明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莫婉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仪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动药2201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蒋恺臣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徐苏兰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雨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水产2201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赵文杰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管艺轩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张佳希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雷捻萍</w:t>
      </w:r>
    </w:p>
    <w:p>
      <w:pPr>
        <w:ind w:firstLine="640" w:firstLineChars="200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水产2202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陈泓宇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鸿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周业皓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张赢文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级基础兽医学：刘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意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李金燕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陶清清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级预防兽医学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：应若嫣  武文杰  胡  颖  赵婧玉 </w:t>
      </w:r>
    </w:p>
    <w:p>
      <w:pPr>
        <w:widowControl/>
        <w:adjustRightInd w:val="0"/>
        <w:snapToGrid w:val="0"/>
        <w:spacing w:line="540" w:lineRule="exact"/>
        <w:ind w:firstLine="3520" w:firstLineChars="11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简瑶莹  武前悦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级临床兽医学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：付端峰  荆玉兆  李静妮  王陆奇  </w:t>
      </w:r>
    </w:p>
    <w:p>
      <w:pPr>
        <w:widowControl/>
        <w:adjustRightInd w:val="0"/>
        <w:snapToGrid w:val="0"/>
        <w:spacing w:line="540" w:lineRule="exact"/>
        <w:ind w:firstLine="3520" w:firstLineChars="110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陈永华  陈其杰  刘茂康  邹振宇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2022级特种经济动物饲养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：刘  勋  吴金涛  王睿涵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2022级动物生产学：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占柳惠</w:t>
      </w:r>
    </w:p>
    <w:p>
      <w:pPr>
        <w:widowControl/>
        <w:adjustRightInd w:val="0"/>
        <w:snapToGrid w:val="0"/>
        <w:spacing w:line="540" w:lineRule="exact"/>
        <w:ind w:left="4158" w:leftChars="304" w:hanging="3520" w:hangingChars="1100"/>
        <w:jc w:val="left"/>
        <w:rPr>
          <w:rFonts w:hint="eastAsia" w:ascii="仿宋_GB2312" w:hAnsi="Times New Roman" w:eastAsia="仿宋_GB2312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2022级水生生物生产学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：胡运松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黄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浩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喜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余明进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Cs/>
          <w:sz w:val="32"/>
          <w:szCs w:val="30"/>
          <w:lang w:eastAsia="zh-CN"/>
        </w:rPr>
        <w:t>贺正伟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2022级动物营养与饲料科学：周  倩  陶  安  朱益民  嵩少彬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  <w:t>级动物遗传育种与繁殖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：贺瑞秋  滕佳龙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畜牧兽医博士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汪弯弯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阳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本公示自即日起始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天内（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25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29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日），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如对公示对象有异议，请在公示期内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学院团委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反映。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　　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陈冬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联系电话：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0791-83813504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江西农业大学动物科学技术学院团委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            </w:t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3NDAzMDQ0ZThkOGY4MmVkMjVmYmMyYWNiNmNmZjgifQ=="/>
  </w:docVars>
  <w:rsids>
    <w:rsidRoot w:val="00B85366"/>
    <w:rsid w:val="000664F4"/>
    <w:rsid w:val="001C70EB"/>
    <w:rsid w:val="006F666A"/>
    <w:rsid w:val="00740632"/>
    <w:rsid w:val="007C4F9E"/>
    <w:rsid w:val="009A243F"/>
    <w:rsid w:val="00B85366"/>
    <w:rsid w:val="00BC643D"/>
    <w:rsid w:val="00EA7EBA"/>
    <w:rsid w:val="00F47249"/>
    <w:rsid w:val="03D12B38"/>
    <w:rsid w:val="04DB32A2"/>
    <w:rsid w:val="070D2F6B"/>
    <w:rsid w:val="0CFC5106"/>
    <w:rsid w:val="10714BF2"/>
    <w:rsid w:val="148E03A8"/>
    <w:rsid w:val="1870099B"/>
    <w:rsid w:val="19245158"/>
    <w:rsid w:val="252B1585"/>
    <w:rsid w:val="29566299"/>
    <w:rsid w:val="299D74BE"/>
    <w:rsid w:val="2BC53F69"/>
    <w:rsid w:val="332940E1"/>
    <w:rsid w:val="365E0D79"/>
    <w:rsid w:val="38715756"/>
    <w:rsid w:val="3C9418D8"/>
    <w:rsid w:val="3FF641B0"/>
    <w:rsid w:val="40094EB6"/>
    <w:rsid w:val="44D73A78"/>
    <w:rsid w:val="4D5E1B56"/>
    <w:rsid w:val="5B0E294F"/>
    <w:rsid w:val="5E124C60"/>
    <w:rsid w:val="64A22534"/>
    <w:rsid w:val="67107DA7"/>
    <w:rsid w:val="68BF1BE4"/>
    <w:rsid w:val="6A606FF5"/>
    <w:rsid w:val="73C657BD"/>
    <w:rsid w:val="E3EEF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75A4F-2C9B-45E9-A929-195C2C4A2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839</Words>
  <Characters>977</Characters>
  <Lines>5</Lines>
  <Paragraphs>1</Paragraphs>
  <TotalTime>20</TotalTime>
  <ScaleCrop>false</ScaleCrop>
  <LinksUpToDate>false</LinksUpToDate>
  <CharactersWithSpaces>1432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2020-12-25T22:18:00Z</dcterms:created>
  <dc:creator>ggq77</dc:creator>
  <cp:lastModifiedBy>陈冬</cp:lastModifiedBy>
  <dcterms:modified xsi:type="dcterms:W3CDTF">2023-04-27T00:56:59Z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7FBD2145F77B4C05A902DC6B112A8C89</vt:lpwstr>
  </property>
</Properties>
</file>