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ascii="宋体" w:hAnsi="宋体" w:eastAsia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ascii="仿宋_GB2312" w:hAnsi="Times New Roman" w:eastAsia="仿宋_GB2312" w:cs="Times New Roman"/>
          <w:sz w:val="30"/>
          <w:szCs w:val="24"/>
        </w:rPr>
      </w:pPr>
    </w:p>
    <w:p>
      <w:pPr>
        <w:spacing w:line="360" w:lineRule="auto"/>
        <w:jc w:val="center"/>
        <w:rPr>
          <w:rFonts w:ascii="仿宋_GB2312" w:hAnsi="Times New Roman" w:eastAsia="仿宋_GB2312" w:cs="Times New Roman"/>
          <w:sz w:val="30"/>
          <w:szCs w:val="24"/>
        </w:rPr>
      </w:pPr>
      <w:r>
        <w:rPr>
          <w:rFonts w:ascii="仿宋_GB2312" w:hAnsi="Times New Roman" w:eastAsia="仿宋_GB2312" w:cs="Times New Roman"/>
          <w:bCs/>
          <w:sz w:val="30"/>
          <w:szCs w:val="24"/>
        </w:rPr>
        <w:t>赣农大动科青发</w:t>
      </w:r>
      <w:r>
        <w:rPr>
          <w:rFonts w:ascii="仿宋_GB2312" w:hAnsi="Times New Roman" w:eastAsia="仿宋_GB2312" w:cs="Times New Roman"/>
          <w:sz w:val="32"/>
          <w:szCs w:val="24"/>
        </w:rPr>
        <w:t>〔202</w:t>
      </w: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>2</w:t>
      </w:r>
      <w:r>
        <w:rPr>
          <w:rFonts w:ascii="仿宋_GB2312" w:hAnsi="Times New Roman" w:eastAsia="仿宋_GB2312" w:cs="Times New Roman"/>
          <w:sz w:val="32"/>
          <w:szCs w:val="24"/>
        </w:rPr>
        <w:t>〕</w:t>
      </w:r>
      <w:r>
        <w:rPr>
          <w:rFonts w:hint="eastAsia" w:ascii="仿宋_GB2312" w:hAnsi="Times New Roman" w:eastAsia="仿宋_GB2312" w:cs="Times New Roman"/>
          <w:bCs/>
          <w:sz w:val="30"/>
          <w:szCs w:val="24"/>
          <w:lang w:val="en-US" w:eastAsia="zh-CN"/>
        </w:rPr>
        <w:t>3</w:t>
      </w:r>
      <w:r>
        <w:rPr>
          <w:rFonts w:ascii="仿宋_GB2312" w:hAnsi="Times New Roman" w:eastAsia="仿宋_GB2312" w:cs="Times New Roman"/>
          <w:bCs/>
          <w:sz w:val="30"/>
          <w:szCs w:val="24"/>
        </w:rPr>
        <w:t>号</w:t>
      </w:r>
    </w:p>
    <w:p>
      <w:pPr>
        <w:spacing w:line="360" w:lineRule="auto"/>
        <w:jc w:val="center"/>
        <w:rPr>
          <w:rFonts w:ascii="仿宋_GB2312" w:hAnsi="Times New Roman" w:eastAsia="仿宋_GB2312" w:cs="Times New Roman"/>
          <w:b/>
          <w:bCs/>
          <w:sz w:val="30"/>
          <w:szCs w:val="24"/>
        </w:rPr>
      </w:pPr>
      <w:r>
        <w:rPr>
          <w:rFonts w:ascii="仿宋_GB2312" w:hAnsi="Times New Roman" w:eastAsia="仿宋_GB2312" w:cs="Times New Roman"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147955</wp:posOffset>
                </wp:positionV>
                <wp:extent cx="5734050" cy="0"/>
                <wp:effectExtent l="16510" t="13970" r="12065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pt;margin-top:11.65pt;height:0pt;width:451.5pt;z-index:251659264;mso-width-relative:page;mso-height-relative:page;" filled="f" stroked="t" coordsize="21600,21600" o:gfxdata="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3kh1D0wAAAAcB&#10;AAAPAAAAAAAAAAEAIAAAACIAAABkcnMvZG93bnJldi54bWxQSwECFAAUAAAACACHTuJA99wapecB&#10;AACrAwAADgAAAAAAAAABACAAAAAiAQAAZHJzL2Uyb0RvYy54bWxQSwUGAAAAAAYABgBZAQAAewUA&#10;AAAA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b/>
          <w:bCs/>
          <w:sz w:val="30"/>
          <w:szCs w:val="24"/>
        </w:rPr>
        <w:t xml:space="preserve">                                          </w:t>
      </w:r>
    </w:p>
    <w:p>
      <w:pPr>
        <w:spacing w:line="560" w:lineRule="atLeast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atLeast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atLeast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atLeas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ascii="宋体" w:hAnsi="宋体" w:eastAsia="宋体" w:cs="宋体"/>
          <w:b/>
          <w:sz w:val="44"/>
          <w:szCs w:val="44"/>
        </w:rPr>
        <w:t>关于动科院推荐20</w:t>
      </w:r>
      <w:r>
        <w:rPr>
          <w:rFonts w:hint="eastAsia" w:ascii="宋体" w:hAnsi="宋体" w:eastAsia="宋体" w:cs="宋体"/>
          <w:b/>
          <w:sz w:val="44"/>
          <w:szCs w:val="44"/>
        </w:rPr>
        <w:t>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1</w:t>
      </w:r>
      <w:r>
        <w:rPr>
          <w:rFonts w:ascii="宋体" w:hAnsi="宋体" w:eastAsia="宋体" w:cs="宋体"/>
          <w:b/>
          <w:sz w:val="44"/>
          <w:szCs w:val="44"/>
        </w:rPr>
        <w:t>年度校级优秀共青团员、优秀共青团干部、五四红旗团支部的通知</w:t>
      </w:r>
    </w:p>
    <w:p>
      <w:pPr>
        <w:spacing w:before="312" w:beforeLines="100" w:line="540" w:lineRule="exact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ascii="仿宋_GB2312" w:hAnsi="Times New Roman" w:eastAsia="仿宋_GB2312" w:cs="Times New Roman"/>
          <w:bCs/>
          <w:sz w:val="32"/>
          <w:szCs w:val="32"/>
        </w:rPr>
        <w:t>江西农业大学校团委: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年以来，我院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认真学习习近平新时代中国特色社会主义思想和党的十九大精神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，深入贯彻党的十九届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中、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中全会精神，确保党的领导更加有力，紧紧围绕学校党政中心工作，积极参与校团委的活动，扎实推进团的基层组织建设和基层工作，全面履行团的职能。在20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年里，各项工作都取得了新的成绩，涌现出一大批先进典型。这批先进的个人和团支部，在院里不仅树立起了优秀的榜样，更是带动了更多的团员和团支部积极参与校里院里活动，带动了团支部的活力。此次我院坚持公平公正民主的原则，开展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年度民主评议，在各个年级各团支部评选出了最具有代表性的1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名团员、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名团干、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个团支部。这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名个人、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个团支部在过去一年的团支部建设以及活动开展过程中，表现突出，为所在单位做出了贡献。因此我院向校团委推荐这1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名团员、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名团干、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个团支部成为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校级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优秀团员、优秀团干、五四红旗团支部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人成为校级模范团员。</w:t>
      </w:r>
    </w:p>
    <w:p>
      <w:pPr>
        <w:spacing w:line="540" w:lineRule="exact"/>
        <w:ind w:firstLine="420" w:firstLineChars="200"/>
        <w:rPr>
          <w:rFonts w:ascii="Calibri" w:hAnsi="Calibri" w:eastAsia="宋体" w:cs="Arial"/>
          <w:szCs w:val="24"/>
        </w:rPr>
      </w:pPr>
    </w:p>
    <w:p>
      <w:pPr>
        <w:spacing w:line="540" w:lineRule="exact"/>
        <w:jc w:val="left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ascii="仿宋_GB2312" w:hAnsi="仿宋_GB2312" w:eastAsia="仿宋_GB2312" w:cs="仿宋_GB2312"/>
          <w:sz w:val="32"/>
          <w:szCs w:val="30"/>
        </w:rPr>
        <w:t>附推荐名单：</w:t>
      </w:r>
    </w:p>
    <w:p>
      <w:pPr>
        <w:spacing w:line="540" w:lineRule="exact"/>
        <w:jc w:val="left"/>
        <w:rPr>
          <w:rFonts w:ascii="Calibri" w:hAnsi="Calibri" w:eastAsia="宋体" w:cs="Arial"/>
          <w:sz w:val="22"/>
          <w:szCs w:val="24"/>
        </w:rPr>
      </w:pPr>
      <w:r>
        <w:rPr>
          <w:rFonts w:ascii="仿宋_GB2312" w:hAnsi="仿宋_GB2312" w:eastAsia="仿宋_GB2312" w:cs="仿宋_GB2312"/>
          <w:sz w:val="32"/>
          <w:szCs w:val="30"/>
        </w:rPr>
        <w:t>1.模范团员</w:t>
      </w:r>
    </w:p>
    <w:p>
      <w:pPr>
        <w:spacing w:line="540" w:lineRule="exact"/>
        <w:jc w:val="left"/>
        <w:rPr>
          <w:rFonts w:ascii="Calibri" w:hAnsi="Calibri" w:eastAsia="宋体" w:cs="Arial"/>
          <w:sz w:val="22"/>
          <w:szCs w:val="24"/>
        </w:rPr>
      </w:pPr>
      <w:r>
        <w:rPr>
          <w:rFonts w:ascii="仿宋_GB2312" w:hAnsi="仿宋_GB2312" w:eastAsia="仿宋_GB2312" w:cs="仿宋_GB2312"/>
          <w:sz w:val="32"/>
          <w:szCs w:val="30"/>
        </w:rPr>
        <w:t>2.优秀共青团员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0"/>
        </w:rPr>
        <w:t>3.优秀共</w:t>
      </w:r>
      <w:r>
        <w:rPr>
          <w:rFonts w:ascii="仿宋_GB2312" w:hAnsi="仿宋_GB2312" w:eastAsia="仿宋_GB2312" w:cs="仿宋_GB2312"/>
          <w:sz w:val="32"/>
          <w:szCs w:val="32"/>
        </w:rPr>
        <w:t>青团干部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4.五四红旗团支部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jc w:val="righ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ascii="仿宋_GB2312" w:hAnsi="Times New Roman" w:eastAsia="仿宋_GB2312" w:cs="Times New Roman"/>
          <w:bCs/>
          <w:sz w:val="32"/>
          <w:szCs w:val="32"/>
        </w:rPr>
        <w:t>动物科学技术学院团委</w:t>
      </w:r>
    </w:p>
    <w:p>
      <w:pPr>
        <w:spacing w:line="540" w:lineRule="exact"/>
        <w:jc w:val="right"/>
        <w:rPr>
          <w:rFonts w:ascii="Calibri" w:hAnsi="Calibri" w:eastAsia="宋体" w:cs="Arial"/>
          <w:szCs w:val="24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0"/>
          <w:szCs w:val="30"/>
        </w:rPr>
        <w:t xml:space="preserve">  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华文中宋" w:eastAsia="仿宋_GB2312" w:cs="Times New Roman"/>
          <w:sz w:val="32"/>
          <w:szCs w:val="30"/>
        </w:rPr>
      </w:pPr>
    </w:p>
    <w:p>
      <w:pPr>
        <w:spacing w:line="540" w:lineRule="exact"/>
        <w:rPr>
          <w:rFonts w:ascii="仿宋_GB2312" w:hAnsi="华文中宋" w:eastAsia="仿宋_GB2312" w:cs="Times New Roman"/>
          <w:sz w:val="32"/>
          <w:szCs w:val="30"/>
        </w:rPr>
      </w:pPr>
      <w:r>
        <w:rPr>
          <w:rFonts w:ascii="仿宋_GB2312" w:hAnsi="华文中宋" w:eastAsia="仿宋_GB2312" w:cs="Times New Roman"/>
          <w:sz w:val="32"/>
          <w:szCs w:val="30"/>
        </w:rPr>
        <w:t>推荐名单：</w:t>
      </w:r>
    </w:p>
    <w:p>
      <w:pPr>
        <w:spacing w:line="540" w:lineRule="exact"/>
        <w:jc w:val="center"/>
        <w:rPr>
          <w:rFonts w:ascii="仿宋_GB2312" w:hAnsi="华文中宋" w:eastAsia="仿宋_GB2312" w:cs="Arial"/>
          <w:b/>
          <w:sz w:val="36"/>
          <w:szCs w:val="36"/>
        </w:rPr>
      </w:pPr>
      <w:r>
        <w:rPr>
          <w:rFonts w:ascii="仿宋_GB2312" w:hAnsi="华文中宋" w:eastAsia="仿宋_GB2312" w:cs="Arial"/>
          <w:b/>
          <w:sz w:val="36"/>
          <w:szCs w:val="36"/>
        </w:rPr>
        <w:t>模范团员</w:t>
      </w:r>
    </w:p>
    <w:p>
      <w:pPr>
        <w:spacing w:line="540" w:lineRule="exact"/>
        <w:jc w:val="center"/>
        <w:rPr>
          <w:rFonts w:ascii="仿宋_GB2312" w:hAnsi="仿宋" w:eastAsia="仿宋_GB2312" w:cs="仿宋"/>
          <w:kern w:val="0"/>
          <w:sz w:val="30"/>
          <w:szCs w:val="30"/>
          <w:lang w:bidi="ar"/>
        </w:rPr>
      </w:pP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（</w:t>
      </w:r>
      <w:r>
        <w:rPr>
          <w:rFonts w:hint="eastAsia" w:ascii="仿宋_GB2312" w:hAnsi="仿宋" w:eastAsia="仿宋_GB2312" w:cs="仿宋"/>
          <w:kern w:val="0"/>
          <w:sz w:val="30"/>
          <w:szCs w:val="30"/>
          <w:lang w:val="en-US" w:eastAsia="zh-CN" w:bidi="ar"/>
        </w:rPr>
        <w:t>2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人）</w:t>
      </w:r>
    </w:p>
    <w:p>
      <w:pPr>
        <w:spacing w:line="540" w:lineRule="exact"/>
        <w:jc w:val="center"/>
        <w:rPr>
          <w:rFonts w:ascii="仿宋_GB2312" w:hAnsi="仿宋" w:eastAsia="仿宋_GB2312" w:cs="仿宋"/>
          <w:kern w:val="0"/>
          <w:sz w:val="30"/>
          <w:szCs w:val="30"/>
          <w:lang w:bidi="ar"/>
        </w:rPr>
      </w:pPr>
    </w:p>
    <w:p>
      <w:pPr>
        <w:spacing w:line="540" w:lineRule="exact"/>
        <w:jc w:val="center"/>
        <w:rPr>
          <w:rFonts w:hint="eastAsia" w:ascii="仿宋_GB2312" w:hAnsi="仿宋" w:eastAsia="仿宋_GB2312" w:cs="仿宋"/>
          <w:kern w:val="0"/>
          <w:sz w:val="30"/>
          <w:szCs w:val="30"/>
          <w:lang w:eastAsia="zh-CN" w:bidi="ar"/>
        </w:rPr>
      </w:pPr>
      <w:r>
        <w:rPr>
          <w:rFonts w:hint="eastAsia" w:ascii="仿宋_GB2312" w:hAnsi="仿宋" w:eastAsia="仿宋_GB2312" w:cs="仿宋"/>
          <w:kern w:val="0"/>
          <w:sz w:val="30"/>
          <w:szCs w:val="30"/>
          <w:lang w:val="en-US" w:eastAsia="zh-CN" w:bidi="ar"/>
        </w:rPr>
        <w:t>黄媛媛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（动</w:t>
      </w:r>
      <w:r>
        <w:rPr>
          <w:rFonts w:hint="eastAsia" w:ascii="仿宋_GB2312" w:hAnsi="仿宋" w:eastAsia="仿宋_GB2312" w:cs="仿宋"/>
          <w:kern w:val="0"/>
          <w:sz w:val="30"/>
          <w:szCs w:val="30"/>
          <w:lang w:val="en-US" w:eastAsia="zh-CN" w:bidi="ar"/>
        </w:rPr>
        <w:t>药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1</w:t>
      </w:r>
      <w:r>
        <w:rPr>
          <w:rFonts w:hint="eastAsia" w:ascii="仿宋_GB2312" w:hAnsi="仿宋" w:eastAsia="仿宋_GB2312" w:cs="仿宋"/>
          <w:kern w:val="0"/>
          <w:sz w:val="30"/>
          <w:szCs w:val="30"/>
          <w:lang w:bidi="ar"/>
        </w:rPr>
        <w:t>9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0</w:t>
      </w:r>
      <w:r>
        <w:rPr>
          <w:rFonts w:hint="eastAsia" w:ascii="仿宋_GB2312" w:hAnsi="仿宋" w:eastAsia="仿宋_GB2312" w:cs="仿宋"/>
          <w:kern w:val="0"/>
          <w:sz w:val="30"/>
          <w:szCs w:val="30"/>
          <w:lang w:val="en-US" w:eastAsia="zh-CN" w:bidi="ar"/>
        </w:rPr>
        <w:t>1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）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邹凯聪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（惟义动科2001）</w:t>
      </w:r>
    </w:p>
    <w:p>
      <w:pPr>
        <w:spacing w:line="540" w:lineRule="exact"/>
        <w:jc w:val="center"/>
        <w:rPr>
          <w:rFonts w:ascii="仿宋_GB2312" w:hAnsi="仿宋" w:eastAsia="仿宋_GB2312" w:cs="仿宋"/>
          <w:kern w:val="0"/>
          <w:sz w:val="30"/>
          <w:szCs w:val="30"/>
          <w:lang w:bidi="ar"/>
        </w:rPr>
      </w:pPr>
    </w:p>
    <w:p>
      <w:pPr>
        <w:spacing w:line="540" w:lineRule="exact"/>
        <w:jc w:val="center"/>
        <w:rPr>
          <w:rFonts w:hint="eastAsia" w:ascii="仿宋_GB2312" w:hAnsi="仿宋" w:eastAsia="仿宋_GB2312" w:cs="仿宋"/>
          <w:kern w:val="0"/>
          <w:sz w:val="30"/>
          <w:szCs w:val="30"/>
          <w:lang w:bidi="ar"/>
        </w:rPr>
      </w:pPr>
    </w:p>
    <w:p>
      <w:pPr>
        <w:spacing w:line="540" w:lineRule="exact"/>
        <w:jc w:val="center"/>
        <w:rPr>
          <w:rFonts w:ascii="仿宋_GB2312" w:hAnsi="华文中宋" w:eastAsia="仿宋_GB2312" w:cs="Arial"/>
          <w:b/>
          <w:sz w:val="36"/>
          <w:szCs w:val="36"/>
        </w:rPr>
      </w:pPr>
      <w:r>
        <w:rPr>
          <w:rFonts w:ascii="仿宋_GB2312" w:hAnsi="华文中宋" w:eastAsia="仿宋_GB2312" w:cs="Arial"/>
          <w:b/>
          <w:sz w:val="36"/>
          <w:szCs w:val="36"/>
        </w:rPr>
        <w:t>优秀共青团员</w:t>
      </w:r>
    </w:p>
    <w:p>
      <w:pPr>
        <w:spacing w:line="540" w:lineRule="exact"/>
        <w:jc w:val="center"/>
        <w:rPr>
          <w:rFonts w:ascii="仿宋_GB2312" w:hAnsi="仿宋" w:eastAsia="仿宋_GB2312" w:cs="仿宋"/>
          <w:kern w:val="0"/>
          <w:sz w:val="30"/>
          <w:szCs w:val="30"/>
          <w:lang w:bidi="ar"/>
        </w:rPr>
      </w:pP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（1</w:t>
      </w:r>
      <w:r>
        <w:rPr>
          <w:rFonts w:hint="eastAsia" w:ascii="仿宋_GB2312" w:hAnsi="仿宋" w:eastAsia="仿宋_GB2312" w:cs="仿宋"/>
          <w:kern w:val="0"/>
          <w:sz w:val="30"/>
          <w:szCs w:val="30"/>
          <w:lang w:val="en-US" w:eastAsia="zh-CN" w:bidi="ar"/>
        </w:rPr>
        <w:t>1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人）</w:t>
      </w:r>
    </w:p>
    <w:p>
      <w:pPr>
        <w:spacing w:line="540" w:lineRule="exact"/>
        <w:jc w:val="center"/>
        <w:rPr>
          <w:rFonts w:ascii="仿宋_GB2312" w:hAnsi="仿宋" w:eastAsia="仿宋_GB2312" w:cs="仿宋"/>
          <w:kern w:val="0"/>
          <w:sz w:val="30"/>
          <w:szCs w:val="30"/>
          <w:lang w:bidi="ar"/>
        </w:rPr>
      </w:pPr>
    </w:p>
    <w:p>
      <w:pPr>
        <w:widowControl/>
        <w:spacing w:line="540" w:lineRule="exact"/>
        <w:jc w:val="left"/>
        <w:rPr>
          <w:rFonts w:ascii="仿宋_GB2312" w:hAnsi="仿宋" w:eastAsia="仿宋_GB2312" w:cs="仿宋"/>
          <w:kern w:val="0"/>
          <w:sz w:val="30"/>
          <w:szCs w:val="30"/>
          <w:lang w:bidi="ar"/>
        </w:rPr>
      </w:pPr>
      <w:r>
        <w:rPr>
          <w:rFonts w:hint="eastAsia" w:ascii="仿宋_GB2312" w:hAnsi="仿宋" w:eastAsia="仿宋_GB2312" w:cs="仿宋"/>
          <w:kern w:val="0"/>
          <w:sz w:val="30"/>
          <w:szCs w:val="30"/>
          <w:lang w:val="en-US" w:eastAsia="zh-CN" w:bidi="ar"/>
        </w:rPr>
        <w:t>黄媛媛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（动</w:t>
      </w:r>
      <w:r>
        <w:rPr>
          <w:rFonts w:hint="eastAsia" w:ascii="仿宋_GB2312" w:hAnsi="仿宋" w:eastAsia="仿宋_GB2312" w:cs="仿宋"/>
          <w:kern w:val="0"/>
          <w:sz w:val="30"/>
          <w:szCs w:val="30"/>
          <w:lang w:val="en-US" w:eastAsia="zh-CN" w:bidi="ar"/>
        </w:rPr>
        <w:t>药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1</w:t>
      </w:r>
      <w:r>
        <w:rPr>
          <w:rFonts w:hint="eastAsia" w:ascii="仿宋_GB2312" w:hAnsi="仿宋" w:eastAsia="仿宋_GB2312" w:cs="仿宋"/>
          <w:kern w:val="0"/>
          <w:sz w:val="30"/>
          <w:szCs w:val="30"/>
          <w:lang w:bidi="ar"/>
        </w:rPr>
        <w:t>9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0</w:t>
      </w:r>
      <w:r>
        <w:rPr>
          <w:rFonts w:hint="eastAsia" w:ascii="仿宋_GB2312" w:hAnsi="仿宋" w:eastAsia="仿宋_GB2312" w:cs="仿宋"/>
          <w:kern w:val="0"/>
          <w:sz w:val="30"/>
          <w:szCs w:val="30"/>
          <w:lang w:val="en-US" w:eastAsia="zh-CN" w:bidi="ar"/>
        </w:rPr>
        <w:t>1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）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邹凯聪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（惟义动科2001）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kern w:val="0"/>
          <w:sz w:val="30"/>
          <w:szCs w:val="30"/>
          <w:lang w:bidi="ar"/>
        </w:rPr>
        <w:t>吴琼珍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（</w:t>
      </w:r>
      <w:r>
        <w:rPr>
          <w:rFonts w:hint="eastAsia" w:ascii="仿宋_GB2312" w:hAnsi="仿宋" w:eastAsia="仿宋_GB2312" w:cs="仿宋"/>
          <w:kern w:val="0"/>
          <w:sz w:val="30"/>
          <w:szCs w:val="30"/>
          <w:lang w:bidi="ar"/>
        </w:rPr>
        <w:t>动科1901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 xml:space="preserve">）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赵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凡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动科1903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）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肖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鹂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动医1901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张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宇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动医1902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 xml:space="preserve">）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刘威宁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水产1901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 xml:space="preserve">）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张庆玲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水产1902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）</w:t>
      </w:r>
      <w:r>
        <w:rPr>
          <w:rFonts w:hint="eastAsia" w:ascii="仿宋_GB2312" w:hAnsi="仿宋" w:eastAsia="仿宋_GB2312" w:cs="仿宋"/>
          <w:kern w:val="0"/>
          <w:sz w:val="30"/>
          <w:szCs w:val="30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詹智男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动科2001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 xml:space="preserve">）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胡双琴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动科2002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 xml:space="preserve">）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旷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琪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动医2003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）</w:t>
      </w:r>
      <w:r>
        <w:rPr>
          <w:rFonts w:hint="eastAsia" w:ascii="仿宋_GB2312" w:hAnsi="仿宋" w:eastAsia="仿宋_GB2312" w:cs="仿宋"/>
          <w:kern w:val="0"/>
          <w:sz w:val="30"/>
          <w:szCs w:val="30"/>
          <w:lang w:val="en-US" w:eastAsia="zh-CN" w:bidi="ar"/>
        </w:rPr>
        <w:t xml:space="preserve">   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左文琪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水产2001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 xml:space="preserve">）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徐嘉玲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水产2002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 xml:space="preserve">）   </w:t>
      </w:r>
    </w:p>
    <w:p>
      <w:pPr>
        <w:widowControl/>
        <w:spacing w:line="540" w:lineRule="exact"/>
        <w:jc w:val="left"/>
        <w:rPr>
          <w:rFonts w:ascii="仿宋_GB2312" w:hAnsi="仿宋" w:eastAsia="仿宋_GB2312" w:cs="仿宋"/>
          <w:kern w:val="0"/>
          <w:sz w:val="30"/>
          <w:szCs w:val="30"/>
          <w:lang w:bidi="ar"/>
        </w:rPr>
      </w:pPr>
    </w:p>
    <w:p>
      <w:pPr>
        <w:widowControl/>
        <w:spacing w:line="540" w:lineRule="exact"/>
        <w:jc w:val="left"/>
        <w:rPr>
          <w:rFonts w:hint="eastAsia" w:ascii="仿宋_GB2312" w:hAnsi="仿宋" w:eastAsia="仿宋_GB2312" w:cs="仿宋"/>
          <w:kern w:val="0"/>
          <w:sz w:val="30"/>
          <w:szCs w:val="30"/>
          <w:lang w:bidi="ar"/>
        </w:rPr>
      </w:pPr>
    </w:p>
    <w:p>
      <w:pPr>
        <w:spacing w:line="540" w:lineRule="exact"/>
        <w:jc w:val="center"/>
        <w:rPr>
          <w:rFonts w:ascii="仿宋_GB2312" w:hAnsi="华文中宋" w:eastAsia="仿宋_GB2312" w:cs="Arial"/>
          <w:b/>
          <w:sz w:val="36"/>
          <w:szCs w:val="32"/>
        </w:rPr>
      </w:pPr>
      <w:r>
        <w:rPr>
          <w:rFonts w:ascii="仿宋_GB2312" w:hAnsi="华文中宋" w:eastAsia="仿宋_GB2312" w:cs="Arial"/>
          <w:b/>
          <w:sz w:val="36"/>
          <w:szCs w:val="32"/>
        </w:rPr>
        <w:t>优秀共青团干部</w:t>
      </w:r>
    </w:p>
    <w:p>
      <w:pPr>
        <w:widowControl/>
        <w:spacing w:line="540" w:lineRule="exact"/>
        <w:jc w:val="center"/>
        <w:rPr>
          <w:rFonts w:ascii="仿宋_GB2312" w:hAnsi="仿宋" w:eastAsia="仿宋_GB2312" w:cs="仿宋"/>
          <w:kern w:val="0"/>
          <w:sz w:val="30"/>
          <w:szCs w:val="30"/>
          <w:lang w:bidi="ar"/>
        </w:rPr>
      </w:pP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（</w:t>
      </w:r>
      <w:r>
        <w:rPr>
          <w:rFonts w:hint="eastAsia" w:ascii="仿宋_GB2312" w:hAnsi="仿宋" w:eastAsia="仿宋_GB2312" w:cs="仿宋"/>
          <w:kern w:val="0"/>
          <w:sz w:val="30"/>
          <w:szCs w:val="30"/>
          <w:lang w:val="en-US" w:eastAsia="zh-CN" w:bidi="ar"/>
        </w:rPr>
        <w:t>7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人）</w:t>
      </w:r>
    </w:p>
    <w:p>
      <w:pPr>
        <w:widowControl/>
        <w:spacing w:line="540" w:lineRule="exact"/>
        <w:jc w:val="center"/>
        <w:rPr>
          <w:rFonts w:ascii="仿宋_GB2312" w:hAnsi="仿宋" w:eastAsia="仿宋_GB2312" w:cs="仿宋"/>
          <w:kern w:val="0"/>
          <w:sz w:val="30"/>
          <w:szCs w:val="30"/>
          <w:lang w:bidi="ar"/>
        </w:rPr>
      </w:pPr>
    </w:p>
    <w:p>
      <w:pPr>
        <w:widowControl/>
        <w:spacing w:line="540" w:lineRule="exact"/>
        <w:jc w:val="left"/>
        <w:rPr>
          <w:rFonts w:ascii="仿宋_GB2312" w:hAnsi="仿宋" w:eastAsia="仿宋_GB2312" w:cs="仿宋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熊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浩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水产1902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 xml:space="preserve">）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金克悦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惟义动科2001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 xml:space="preserve">）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刘羽彤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动科2001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）</w:t>
      </w:r>
    </w:p>
    <w:p>
      <w:pPr>
        <w:widowControl/>
        <w:spacing w:line="540" w:lineRule="exact"/>
        <w:jc w:val="left"/>
        <w:rPr>
          <w:rFonts w:ascii="仿宋_GB2312" w:hAnsi="仿宋" w:eastAsia="仿宋_GB2312" w:cs="仿宋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雷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志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动科2002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 xml:space="preserve">）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邓海欣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动医2003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 xml:space="preserve">）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周文悦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动医2002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）</w:t>
      </w:r>
    </w:p>
    <w:p>
      <w:pPr>
        <w:widowControl/>
        <w:spacing w:line="540" w:lineRule="exact"/>
        <w:jc w:val="left"/>
        <w:rPr>
          <w:rFonts w:ascii="仿宋_GB2312" w:hAnsi="仿宋" w:eastAsia="仿宋_GB2312" w:cs="仿宋"/>
          <w:kern w:val="0"/>
          <w:sz w:val="30"/>
          <w:szCs w:val="30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韩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琦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动药2001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>）</w:t>
      </w:r>
      <w:r>
        <w:rPr>
          <w:rFonts w:hint="eastAsia" w:ascii="仿宋_GB2312" w:hAnsi="仿宋" w:eastAsia="仿宋_GB2312" w:cs="仿宋"/>
          <w:kern w:val="0"/>
          <w:sz w:val="30"/>
          <w:szCs w:val="30"/>
          <w:lang w:bidi="ar"/>
        </w:rPr>
        <w:t xml:space="preserve"> </w:t>
      </w:r>
      <w:r>
        <w:rPr>
          <w:rFonts w:ascii="仿宋_GB2312" w:hAnsi="仿宋" w:eastAsia="仿宋_GB2312" w:cs="仿宋"/>
          <w:kern w:val="0"/>
          <w:sz w:val="30"/>
          <w:szCs w:val="30"/>
          <w:lang w:bidi="ar"/>
        </w:rPr>
        <w:t xml:space="preserve">  </w:t>
      </w:r>
    </w:p>
    <w:p>
      <w:pPr>
        <w:widowControl/>
        <w:spacing w:line="540" w:lineRule="exact"/>
        <w:jc w:val="left"/>
        <w:rPr>
          <w:rFonts w:ascii="仿宋_GB2312" w:hAnsi="仿宋" w:eastAsia="仿宋_GB2312" w:cs="仿宋"/>
          <w:kern w:val="0"/>
          <w:sz w:val="30"/>
          <w:szCs w:val="30"/>
          <w:lang w:bidi="ar"/>
        </w:rPr>
      </w:pPr>
    </w:p>
    <w:p>
      <w:pPr>
        <w:widowControl/>
        <w:spacing w:line="540" w:lineRule="exact"/>
        <w:jc w:val="left"/>
        <w:rPr>
          <w:rFonts w:ascii="仿宋_GB2312" w:hAnsi="仿宋" w:eastAsia="仿宋_GB2312" w:cs="仿宋"/>
          <w:kern w:val="0"/>
          <w:sz w:val="30"/>
          <w:szCs w:val="30"/>
          <w:lang w:bidi="ar"/>
        </w:rPr>
      </w:pPr>
    </w:p>
    <w:p>
      <w:pPr>
        <w:widowControl/>
        <w:spacing w:line="540" w:lineRule="exact"/>
        <w:jc w:val="left"/>
        <w:rPr>
          <w:rFonts w:ascii="仿宋_GB2312" w:hAnsi="仿宋" w:eastAsia="仿宋_GB2312" w:cs="仿宋"/>
          <w:kern w:val="0"/>
          <w:sz w:val="30"/>
          <w:szCs w:val="30"/>
          <w:lang w:bidi="ar"/>
        </w:rPr>
      </w:pPr>
    </w:p>
    <w:p>
      <w:pPr>
        <w:spacing w:line="540" w:lineRule="exact"/>
        <w:jc w:val="center"/>
        <w:rPr>
          <w:rFonts w:ascii="仿宋_GB2312" w:hAnsi="华文中宋" w:eastAsia="仿宋_GB2312" w:cs="Arial"/>
          <w:b/>
          <w:sz w:val="36"/>
          <w:szCs w:val="36"/>
        </w:rPr>
      </w:pPr>
      <w:r>
        <w:rPr>
          <w:rFonts w:ascii="仿宋_GB2312" w:hAnsi="华文中宋" w:eastAsia="仿宋_GB2312" w:cs="Arial"/>
          <w:b/>
          <w:sz w:val="36"/>
          <w:szCs w:val="36"/>
        </w:rPr>
        <w:t>五四红旗团支部</w:t>
      </w:r>
    </w:p>
    <w:p>
      <w:pPr>
        <w:spacing w:line="540" w:lineRule="exact"/>
        <w:jc w:val="center"/>
        <w:rPr>
          <w:rFonts w:ascii="仿宋_GB2312" w:hAnsi="华文中宋" w:eastAsia="仿宋_GB2312" w:cs="Arial"/>
          <w:sz w:val="30"/>
          <w:szCs w:val="30"/>
        </w:rPr>
      </w:pPr>
      <w:r>
        <w:rPr>
          <w:rFonts w:ascii="仿宋_GB2312" w:hAnsi="华文中宋" w:eastAsia="仿宋_GB2312" w:cs="Arial"/>
          <w:sz w:val="30"/>
          <w:szCs w:val="30"/>
        </w:rPr>
        <w:t>（</w:t>
      </w:r>
      <w:r>
        <w:rPr>
          <w:rFonts w:hint="eastAsia" w:ascii="仿宋_GB2312" w:hAnsi="华文中宋" w:eastAsia="仿宋_GB2312" w:cs="Arial"/>
          <w:sz w:val="30"/>
          <w:szCs w:val="30"/>
          <w:lang w:val="en-US" w:eastAsia="zh-CN"/>
        </w:rPr>
        <w:t>4</w:t>
      </w:r>
      <w:r>
        <w:rPr>
          <w:rFonts w:ascii="仿宋_GB2312" w:hAnsi="华文中宋" w:eastAsia="仿宋_GB2312" w:cs="Arial"/>
          <w:sz w:val="30"/>
          <w:szCs w:val="30"/>
        </w:rPr>
        <w:t>个）</w:t>
      </w:r>
    </w:p>
    <w:p>
      <w:pPr>
        <w:spacing w:line="540" w:lineRule="exact"/>
        <w:jc w:val="center"/>
        <w:rPr>
          <w:rFonts w:ascii="仿宋_GB2312" w:hAnsi="华文中宋" w:eastAsia="仿宋_GB2312" w:cs="Arial"/>
          <w:sz w:val="30"/>
          <w:szCs w:val="30"/>
        </w:rPr>
      </w:pPr>
    </w:p>
    <w:p>
      <w:pPr>
        <w:spacing w:line="540" w:lineRule="exact"/>
        <w:jc w:val="left"/>
        <w:rPr>
          <w:rFonts w:ascii="仿宋_GB2312" w:hAnsi="华文中宋" w:eastAsia="仿宋_GB2312" w:cs="Arial"/>
          <w:sz w:val="30"/>
          <w:szCs w:val="30"/>
        </w:rPr>
      </w:pPr>
      <w:r>
        <w:rPr>
          <w:rFonts w:hint="eastAsia" w:ascii="仿宋_GB2312" w:hAnsi="华文中宋" w:eastAsia="仿宋_GB2312" w:cs="Arial"/>
          <w:sz w:val="30"/>
          <w:szCs w:val="30"/>
        </w:rPr>
        <w:t>动医1</w:t>
      </w:r>
      <w:r>
        <w:rPr>
          <w:rFonts w:hint="eastAsia" w:ascii="仿宋_GB2312" w:hAnsi="华文中宋" w:eastAsia="仿宋_GB2312" w:cs="Arial"/>
          <w:sz w:val="30"/>
          <w:szCs w:val="30"/>
          <w:lang w:val="en-US" w:eastAsia="zh-CN"/>
        </w:rPr>
        <w:t>9</w:t>
      </w:r>
      <w:r>
        <w:rPr>
          <w:rFonts w:hint="eastAsia" w:ascii="仿宋_GB2312" w:hAnsi="华文中宋" w:eastAsia="仿宋_GB2312" w:cs="Arial"/>
          <w:sz w:val="30"/>
          <w:szCs w:val="30"/>
        </w:rPr>
        <w:t>0</w:t>
      </w:r>
      <w:r>
        <w:rPr>
          <w:rFonts w:hint="eastAsia" w:ascii="仿宋_GB2312" w:hAnsi="华文中宋" w:eastAsia="仿宋_GB2312" w:cs="Arial"/>
          <w:sz w:val="30"/>
          <w:szCs w:val="30"/>
          <w:lang w:val="en-US" w:eastAsia="zh-CN"/>
        </w:rPr>
        <w:t>1</w:t>
      </w:r>
      <w:r>
        <w:rPr>
          <w:rFonts w:ascii="仿宋_GB2312" w:hAnsi="华文中宋" w:eastAsia="仿宋_GB2312" w:cs="Arial"/>
          <w:sz w:val="30"/>
          <w:szCs w:val="30"/>
        </w:rPr>
        <w:t xml:space="preserve">班团支部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惟义动科2001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班团支部</w:t>
      </w:r>
      <w:r>
        <w:rPr>
          <w:rFonts w:ascii="仿宋_GB2312" w:hAnsi="华文中宋" w:eastAsia="仿宋_GB2312" w:cs="Arial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动医2003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班团支部</w:t>
      </w:r>
    </w:p>
    <w:p>
      <w:pPr>
        <w:spacing w:line="540" w:lineRule="exact"/>
        <w:jc w:val="left"/>
        <w:rPr>
          <w:rFonts w:hint="default" w:ascii="仿宋_GB2312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水产2002班团支部</w:t>
      </w:r>
    </w:p>
    <w:p>
      <w:pPr>
        <w:widowControl/>
        <w:spacing w:line="540" w:lineRule="exact"/>
        <w:jc w:val="left"/>
        <w:rPr>
          <w:rFonts w:ascii="仿宋_GB2312" w:hAnsi="Calibri" w:eastAsia="仿宋_GB2312" w:cs="Arial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Calibri" w:eastAsia="仿宋_GB2312" w:cs="Arial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Calibri" w:eastAsia="仿宋_GB2312" w:cs="Arial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Calibri" w:eastAsia="仿宋_GB2312" w:cs="Arial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Calibri" w:eastAsia="仿宋_GB2312" w:cs="Arial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Calibri" w:eastAsia="仿宋_GB2312" w:cs="Arial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Calibri" w:eastAsia="仿宋_GB2312" w:cs="Arial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Calibri" w:eastAsia="仿宋_GB2312" w:cs="Arial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Calibri" w:eastAsia="仿宋_GB2312" w:cs="Arial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Calibri" w:eastAsia="仿宋_GB2312" w:cs="Arial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Calibri" w:eastAsia="仿宋_GB2312" w:cs="Arial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Calibri" w:eastAsia="仿宋_GB2312" w:cs="Arial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Calibri" w:eastAsia="仿宋_GB2312" w:cs="Arial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Calibri" w:eastAsia="仿宋_GB2312" w:cs="Arial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Calibri" w:eastAsia="仿宋_GB2312" w:cs="Arial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Calibri" w:eastAsia="仿宋_GB2312" w:cs="Arial"/>
          <w:sz w:val="32"/>
          <w:szCs w:val="32"/>
        </w:rPr>
      </w:pPr>
    </w:p>
    <w:p>
      <w:pPr>
        <w:widowControl/>
        <w:spacing w:line="540" w:lineRule="exact"/>
        <w:jc w:val="left"/>
        <w:rPr>
          <w:rFonts w:hint="eastAsia" w:ascii="仿宋_GB2312" w:hAnsi="Calibri" w:eastAsia="仿宋_GB2312" w:cs="Arial"/>
          <w:sz w:val="32"/>
          <w:szCs w:val="32"/>
        </w:rPr>
      </w:pPr>
    </w:p>
    <w:p>
      <w:pPr>
        <w:widowControl/>
        <w:spacing w:line="540" w:lineRule="exact"/>
        <w:jc w:val="left"/>
        <w:rPr>
          <w:rFonts w:hint="eastAsia" w:ascii="仿宋_GB2312" w:hAnsi="Calibri" w:eastAsia="仿宋_GB2312" w:cs="Arial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_GB2312" w:hAnsi="Calibri" w:eastAsia="仿宋_GB2312" w:cs="Arial"/>
          <w:kern w:val="0"/>
          <w:sz w:val="32"/>
          <w:szCs w:val="32"/>
        </w:rPr>
      </w:pPr>
    </w:p>
    <w:p>
      <w:pPr>
        <w:spacing w:line="400" w:lineRule="exact"/>
        <w:rPr>
          <w:rFonts w:ascii="仿宋_GB2312" w:hAnsi="宋体" w:eastAsia="仿宋_GB2312" w:cs="Times New Roman"/>
          <w:sz w:val="32"/>
          <w:szCs w:val="32"/>
          <w:u w:val="single"/>
        </w:rPr>
      </w:pPr>
      <w:r>
        <w:rPr>
          <w:rFonts w:ascii="仿宋_GB2312" w:hAnsi="宋体" w:eastAsia="仿宋_GB2312" w:cs="Times New Roman"/>
          <w:sz w:val="28"/>
          <w:szCs w:val="28"/>
          <w:u w:val="single"/>
        </w:rPr>
        <w:t xml:space="preserve">                                                                  </w:t>
      </w:r>
    </w:p>
    <w:p>
      <w:r>
        <w:rPr>
          <w:rFonts w:ascii="仿宋_GB2312" w:hAnsi="宋体" w:eastAsia="仿宋_GB2312" w:cs="Times New Roman"/>
          <w:sz w:val="28"/>
          <w:szCs w:val="28"/>
          <w:u w:val="single"/>
        </w:rPr>
        <w:t xml:space="preserve"> 江西农业大学动物科学技术学院团委        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_GB2312" w:hAnsi="宋体" w:eastAsia="仿宋_GB2312" w:cs="Times New Roman"/>
          <w:sz w:val="28"/>
          <w:szCs w:val="28"/>
          <w:u w:val="single"/>
        </w:rPr>
        <w:t xml:space="preserve">    202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2</w:t>
      </w:r>
      <w:r>
        <w:rPr>
          <w:rFonts w:ascii="仿宋_GB2312" w:hAnsi="宋体" w:eastAsia="仿宋_GB2312" w:cs="Times New Roman"/>
          <w:sz w:val="28"/>
          <w:szCs w:val="28"/>
          <w:u w:val="single"/>
        </w:rPr>
        <w:t>年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>3</w:t>
      </w:r>
      <w:r>
        <w:rPr>
          <w:rFonts w:ascii="仿宋_GB2312" w:hAnsi="宋体" w:eastAsia="仿宋_GB2312" w:cs="Times New Roman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1</w:t>
      </w:r>
      <w:r>
        <w:rPr>
          <w:rFonts w:ascii="仿宋_GB2312" w:hAnsi="宋体" w:eastAsia="仿宋_GB2312" w:cs="Times New Roman"/>
          <w:sz w:val="28"/>
          <w:szCs w:val="28"/>
          <w:u w:val="single"/>
        </w:rPr>
        <w:t>日印发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7F"/>
    <w:rsid w:val="0009197A"/>
    <w:rsid w:val="000957E0"/>
    <w:rsid w:val="00274536"/>
    <w:rsid w:val="002E763B"/>
    <w:rsid w:val="00377B7F"/>
    <w:rsid w:val="00444ADA"/>
    <w:rsid w:val="005D6B4D"/>
    <w:rsid w:val="007F67C5"/>
    <w:rsid w:val="00823A9A"/>
    <w:rsid w:val="00B412B5"/>
    <w:rsid w:val="00C62602"/>
    <w:rsid w:val="00D96B6C"/>
    <w:rsid w:val="0F2D5098"/>
    <w:rsid w:val="7B5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175</Words>
  <Characters>1001</Characters>
  <Lines>8</Lines>
  <Paragraphs>2</Paragraphs>
  <TotalTime>1</TotalTime>
  <ScaleCrop>false</ScaleCrop>
  <LinksUpToDate>false</LinksUpToDate>
  <CharactersWithSpaces>1174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2020-04-10T07:32:00Z</dcterms:created>
  <dc:creator>怪宝丶</dc:creator>
  <cp:lastModifiedBy>木偶人</cp:lastModifiedBy>
  <dcterms:modified xsi:type="dcterms:W3CDTF">2022-03-01T06:39:43Z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574266D76A784FB98EE9DA07293CC98F</vt:lpwstr>
  </property>
</Properties>
</file>